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691A" w14:textId="077A0E68" w:rsidR="007812AC" w:rsidRPr="008D6F75" w:rsidRDefault="00275315" w:rsidP="008D6F75">
      <w:pPr>
        <w:jc w:val="both"/>
        <w:rPr>
          <w:rFonts w:ascii="Arial" w:hAnsi="Arial" w:cs="Arial"/>
          <w:b/>
          <w:bCs/>
          <w:sz w:val="24"/>
          <w:szCs w:val="24"/>
        </w:rPr>
      </w:pPr>
      <w:r w:rsidRPr="008D6F75">
        <w:rPr>
          <w:rFonts w:ascii="Arial" w:hAnsi="Arial" w:cs="Arial"/>
          <w:b/>
          <w:bCs/>
          <w:sz w:val="24"/>
          <w:szCs w:val="24"/>
        </w:rPr>
        <w:t xml:space="preserve">Lineamientos para la clase de Orientación Educativa </w:t>
      </w:r>
    </w:p>
    <w:p w14:paraId="7EC45BC1" w14:textId="71D665D0" w:rsidR="008D6F75" w:rsidRPr="008D6F75" w:rsidRDefault="008D6F75" w:rsidP="008D6F75">
      <w:pPr>
        <w:jc w:val="both"/>
        <w:rPr>
          <w:rFonts w:ascii="Arial" w:hAnsi="Arial" w:cs="Arial"/>
          <w:sz w:val="24"/>
          <w:szCs w:val="24"/>
        </w:rPr>
      </w:pPr>
      <w:r w:rsidRPr="008D6F75">
        <w:rPr>
          <w:rFonts w:ascii="Arial" w:hAnsi="Arial" w:cs="Arial"/>
          <w:sz w:val="24"/>
          <w:szCs w:val="24"/>
        </w:rPr>
        <w:t>Mtra. Griselda Flores Vázquez</w:t>
      </w:r>
    </w:p>
    <w:p w14:paraId="12810E1F" w14:textId="77777777" w:rsidR="00275315" w:rsidRPr="008D6F75" w:rsidRDefault="00275315" w:rsidP="008D6F75">
      <w:pPr>
        <w:jc w:val="both"/>
        <w:rPr>
          <w:rFonts w:ascii="Arial" w:hAnsi="Arial" w:cs="Arial"/>
          <w:sz w:val="24"/>
          <w:szCs w:val="24"/>
        </w:rPr>
      </w:pPr>
    </w:p>
    <w:p w14:paraId="625ED1B7" w14:textId="77777777" w:rsidR="00275315" w:rsidRPr="008D6F75" w:rsidRDefault="00275315" w:rsidP="008D6F75">
      <w:pPr>
        <w:jc w:val="both"/>
        <w:rPr>
          <w:rFonts w:ascii="Arial" w:hAnsi="Arial" w:cs="Arial"/>
          <w:sz w:val="24"/>
          <w:szCs w:val="24"/>
        </w:rPr>
      </w:pPr>
      <w:r w:rsidRPr="008D6F75">
        <w:rPr>
          <w:rFonts w:ascii="Arial" w:hAnsi="Arial" w:cs="Arial"/>
          <w:b/>
          <w:bCs/>
          <w:sz w:val="24"/>
          <w:szCs w:val="24"/>
        </w:rPr>
        <w:t>Las reglas del salón de clases o normas de comportamiento en el aula </w:t>
      </w:r>
      <w:r w:rsidRPr="008D6F75">
        <w:rPr>
          <w:rFonts w:ascii="Arial" w:hAnsi="Arial" w:cs="Arial"/>
          <w:sz w:val="24"/>
          <w:szCs w:val="24"/>
        </w:rPr>
        <w:t>son una serie de acuerdos generados con el fin de mantener el buen ambiente en el salón de clase y la armonía entre estudiantes y profesores.</w:t>
      </w:r>
    </w:p>
    <w:p w14:paraId="6AA04C32" w14:textId="596D093F" w:rsidR="00275315" w:rsidRPr="008D6F75" w:rsidRDefault="00275315" w:rsidP="008D6F75">
      <w:pPr>
        <w:jc w:val="both"/>
        <w:rPr>
          <w:rFonts w:ascii="Arial" w:hAnsi="Arial" w:cs="Arial"/>
          <w:sz w:val="24"/>
          <w:szCs w:val="24"/>
        </w:rPr>
      </w:pPr>
      <w:r w:rsidRPr="008D6F75">
        <w:rPr>
          <w:rFonts w:ascii="Arial" w:hAnsi="Arial" w:cs="Arial"/>
          <w:sz w:val="24"/>
          <w:szCs w:val="24"/>
        </w:rPr>
        <w:t>Éstas se consagran dentro de los manuales de convivencia, así como la legislación Universitaria donde además se fijan los derechos y deberes de cada miembro de la comunidad educativa. </w:t>
      </w:r>
    </w:p>
    <w:p w14:paraId="30AADB42" w14:textId="250EF673" w:rsidR="00275315" w:rsidRPr="008D6F75" w:rsidRDefault="00275315" w:rsidP="008D6F75">
      <w:pPr>
        <w:jc w:val="both"/>
        <w:rPr>
          <w:rFonts w:ascii="Arial" w:hAnsi="Arial" w:cs="Arial"/>
          <w:sz w:val="24"/>
          <w:szCs w:val="24"/>
        </w:rPr>
      </w:pPr>
      <w:r w:rsidRPr="008D6F75">
        <w:rPr>
          <w:rFonts w:ascii="Arial" w:hAnsi="Arial" w:cs="Arial"/>
          <w:sz w:val="24"/>
          <w:szCs w:val="24"/>
        </w:rPr>
        <w:t>Para la clase de Orientación Educativa consideraremos los siguientes lineamientos:</w:t>
      </w:r>
    </w:p>
    <w:p w14:paraId="544C60B1" w14:textId="77777777" w:rsidR="00275315" w:rsidRPr="008D6F75" w:rsidRDefault="00275315" w:rsidP="008D6F75">
      <w:pPr>
        <w:jc w:val="both"/>
        <w:rPr>
          <w:rFonts w:ascii="Arial" w:hAnsi="Arial" w:cs="Arial"/>
          <w:sz w:val="24"/>
          <w:szCs w:val="24"/>
        </w:rPr>
      </w:pPr>
      <w:r w:rsidRPr="008D6F75">
        <w:rPr>
          <w:rFonts w:ascii="Arial" w:hAnsi="Arial" w:cs="Arial"/>
          <w:b/>
          <w:bCs/>
          <w:sz w:val="24"/>
          <w:szCs w:val="24"/>
        </w:rPr>
        <w:t>El respeto</w:t>
      </w:r>
      <w:r w:rsidRPr="008D6F75">
        <w:rPr>
          <w:rFonts w:ascii="Arial" w:hAnsi="Arial" w:cs="Arial"/>
          <w:sz w:val="24"/>
          <w:szCs w:val="24"/>
        </w:rPr>
        <w:t>.</w:t>
      </w:r>
      <w:r w:rsidRPr="008D6F75">
        <w:rPr>
          <w:rFonts w:ascii="Arial" w:hAnsi="Arial" w:cs="Arial"/>
          <w:color w:val="333333"/>
          <w:sz w:val="24"/>
          <w:szCs w:val="24"/>
          <w:shd w:val="clear" w:color="auto" w:fill="FFFFFF"/>
        </w:rPr>
        <w:t xml:space="preserve"> </w:t>
      </w:r>
      <w:r w:rsidRPr="008D6F75">
        <w:rPr>
          <w:rFonts w:ascii="Arial" w:hAnsi="Arial" w:cs="Arial"/>
          <w:sz w:val="24"/>
          <w:szCs w:val="24"/>
        </w:rPr>
        <w:t>El respeto es una de las bases de todas las relaciones humanas. Ser respetuoso es más que necesario para una sana convivencia y una perfecta adaptación a la sociedad. Educar con el respeto como brújula permite que seamos más conscientes de la diversidad. El respeto es necesario entre todos los integrantes de la clase.</w:t>
      </w:r>
    </w:p>
    <w:p w14:paraId="1E1AA786" w14:textId="22B50E91" w:rsidR="00275315" w:rsidRPr="008D6F75" w:rsidRDefault="00275315" w:rsidP="008D6F75">
      <w:pPr>
        <w:jc w:val="both"/>
        <w:rPr>
          <w:rFonts w:ascii="Arial" w:hAnsi="Arial" w:cs="Arial"/>
          <w:sz w:val="24"/>
          <w:szCs w:val="24"/>
        </w:rPr>
      </w:pPr>
      <w:r w:rsidRPr="008D6F75">
        <w:rPr>
          <w:rFonts w:ascii="Arial" w:hAnsi="Arial" w:cs="Arial"/>
          <w:b/>
          <w:bCs/>
          <w:sz w:val="24"/>
          <w:szCs w:val="24"/>
        </w:rPr>
        <w:t>Amabilidad.</w:t>
      </w:r>
      <w:r w:rsidRPr="008D6F75">
        <w:rPr>
          <w:rFonts w:ascii="Arial" w:hAnsi="Arial" w:cs="Arial"/>
          <w:sz w:val="24"/>
          <w:szCs w:val="24"/>
        </w:rPr>
        <w:t xml:space="preserve"> Uno de los secretos de la armonía en grupo es la amabilidad, ésta es necesaria para entablar relaciones cordiales mediadas por la empatía, en las que se pueda reflejar el respeto por cada persona.</w:t>
      </w:r>
    </w:p>
    <w:p w14:paraId="47D90858" w14:textId="463DAD44" w:rsidR="00275315" w:rsidRPr="008D6F75" w:rsidRDefault="00275315" w:rsidP="008D6F75">
      <w:pPr>
        <w:jc w:val="both"/>
        <w:rPr>
          <w:rFonts w:ascii="Arial" w:hAnsi="Arial" w:cs="Arial"/>
          <w:sz w:val="24"/>
          <w:szCs w:val="24"/>
        </w:rPr>
      </w:pPr>
      <w:r w:rsidRPr="008D6F75">
        <w:rPr>
          <w:rFonts w:ascii="Arial" w:hAnsi="Arial" w:cs="Arial"/>
          <w:b/>
          <w:bCs/>
          <w:sz w:val="24"/>
          <w:szCs w:val="24"/>
        </w:rPr>
        <w:t>Puntualidad</w:t>
      </w:r>
      <w:r w:rsidRPr="008D6F75">
        <w:rPr>
          <w:rFonts w:ascii="Arial" w:hAnsi="Arial" w:cs="Arial"/>
          <w:sz w:val="24"/>
          <w:szCs w:val="24"/>
        </w:rPr>
        <w:t xml:space="preserve">. La puntualidad es uno de los valores fundamentales que se deben </w:t>
      </w:r>
      <w:r w:rsidR="004739B2" w:rsidRPr="008D6F75">
        <w:rPr>
          <w:rFonts w:ascii="Arial" w:hAnsi="Arial" w:cs="Arial"/>
          <w:sz w:val="24"/>
          <w:szCs w:val="24"/>
        </w:rPr>
        <w:t>fomentar en</w:t>
      </w:r>
      <w:r w:rsidRPr="008D6F75">
        <w:rPr>
          <w:rFonts w:ascii="Arial" w:hAnsi="Arial" w:cs="Arial"/>
          <w:sz w:val="24"/>
          <w:szCs w:val="24"/>
        </w:rPr>
        <w:t xml:space="preserve"> los </w:t>
      </w:r>
      <w:r w:rsidR="004739B2" w:rsidRPr="008D6F75">
        <w:rPr>
          <w:rFonts w:ascii="Arial" w:hAnsi="Arial" w:cs="Arial"/>
          <w:sz w:val="24"/>
          <w:szCs w:val="24"/>
        </w:rPr>
        <w:t>estudiantes,</w:t>
      </w:r>
      <w:r w:rsidRPr="008D6F75">
        <w:rPr>
          <w:rFonts w:ascii="Arial" w:hAnsi="Arial" w:cs="Arial"/>
          <w:sz w:val="24"/>
          <w:szCs w:val="24"/>
        </w:rPr>
        <w:t xml:space="preserve"> pues denotan urbanidad y respeto, y en el marco del salón de clase permite el desarrollo efectivo de las actividades propuestas. </w:t>
      </w:r>
      <w:r w:rsidR="004739B2" w:rsidRPr="008D6F75">
        <w:rPr>
          <w:rFonts w:ascii="Arial" w:hAnsi="Arial" w:cs="Arial"/>
          <w:sz w:val="24"/>
          <w:szCs w:val="24"/>
        </w:rPr>
        <w:t>Tenemos 10 minutos de tolerancia.</w:t>
      </w:r>
    </w:p>
    <w:p w14:paraId="7E6D9E24" w14:textId="70DE8E3B" w:rsidR="004739B2" w:rsidRPr="008D6F75" w:rsidRDefault="004739B2" w:rsidP="008D6F75">
      <w:pPr>
        <w:jc w:val="both"/>
        <w:rPr>
          <w:rFonts w:ascii="Arial" w:hAnsi="Arial" w:cs="Arial"/>
          <w:sz w:val="24"/>
          <w:szCs w:val="24"/>
        </w:rPr>
      </w:pPr>
      <w:r w:rsidRPr="008D6F75">
        <w:rPr>
          <w:rFonts w:ascii="Arial" w:hAnsi="Arial" w:cs="Arial"/>
          <w:b/>
          <w:bCs/>
          <w:sz w:val="24"/>
          <w:szCs w:val="24"/>
        </w:rPr>
        <w:t>Asistencia a clase</w:t>
      </w:r>
      <w:r w:rsidRPr="008D6F75">
        <w:rPr>
          <w:rFonts w:ascii="Arial" w:hAnsi="Arial" w:cs="Arial"/>
          <w:sz w:val="24"/>
          <w:szCs w:val="24"/>
        </w:rPr>
        <w:t xml:space="preserve">. </w:t>
      </w:r>
      <w:r w:rsidR="000D7840" w:rsidRPr="008D6F75">
        <w:rPr>
          <w:rFonts w:ascii="Arial" w:hAnsi="Arial" w:cs="Arial"/>
          <w:sz w:val="24"/>
          <w:szCs w:val="24"/>
        </w:rPr>
        <w:t>Es necesario en cada periodo contar con el 8</w:t>
      </w:r>
      <w:r w:rsidR="00146AD7">
        <w:rPr>
          <w:rFonts w:ascii="Arial" w:hAnsi="Arial" w:cs="Arial"/>
          <w:sz w:val="24"/>
          <w:szCs w:val="24"/>
        </w:rPr>
        <w:t>5</w:t>
      </w:r>
      <w:r w:rsidR="000D7840" w:rsidRPr="008D6F75">
        <w:rPr>
          <w:rFonts w:ascii="Arial" w:hAnsi="Arial" w:cs="Arial"/>
          <w:sz w:val="24"/>
          <w:szCs w:val="24"/>
        </w:rPr>
        <w:t>% de asistencia, para la clase de Orientación Educativa implica que sólo puede tener una falta por periodo y debe ser justificada en la siguiente clase con el trabajo que se realizó en la clase que faltó.</w:t>
      </w:r>
    </w:p>
    <w:p w14:paraId="1E5ED179" w14:textId="5AC1087A" w:rsidR="004739B2" w:rsidRPr="008D6F75" w:rsidRDefault="004739B2" w:rsidP="008D6F75">
      <w:pPr>
        <w:jc w:val="both"/>
        <w:rPr>
          <w:rFonts w:ascii="Arial" w:hAnsi="Arial" w:cs="Arial"/>
          <w:sz w:val="24"/>
          <w:szCs w:val="24"/>
        </w:rPr>
      </w:pPr>
      <w:r w:rsidRPr="008D6F75">
        <w:rPr>
          <w:rFonts w:ascii="Arial" w:hAnsi="Arial" w:cs="Arial"/>
          <w:b/>
          <w:bCs/>
          <w:sz w:val="24"/>
          <w:szCs w:val="24"/>
        </w:rPr>
        <w:t>Cuidado del salón de clase</w:t>
      </w:r>
      <w:r w:rsidRPr="008D6F75">
        <w:rPr>
          <w:rFonts w:ascii="Arial" w:hAnsi="Arial" w:cs="Arial"/>
          <w:sz w:val="24"/>
          <w:szCs w:val="24"/>
        </w:rPr>
        <w:t>. Teniendo en cuenta que el salón de clases es un espacio común, es necesario conservar el orden y cuidar no solo las instalaciones, sino también cada uno de los enseres. Esta regla se extiende para todos los espacios de la institución educativa, con el fin de cuidar lo que es para el beneficio de todos. </w:t>
      </w:r>
    </w:p>
    <w:p w14:paraId="0AE2BC35" w14:textId="0F57C4CC" w:rsidR="004739B2" w:rsidRPr="008D6F75" w:rsidRDefault="004739B2" w:rsidP="008D6F75">
      <w:pPr>
        <w:jc w:val="both"/>
        <w:rPr>
          <w:rFonts w:ascii="Arial" w:hAnsi="Arial" w:cs="Arial"/>
          <w:sz w:val="24"/>
          <w:szCs w:val="24"/>
        </w:rPr>
      </w:pPr>
      <w:r w:rsidRPr="008D6F75">
        <w:rPr>
          <w:rFonts w:ascii="Arial" w:hAnsi="Arial" w:cs="Arial"/>
          <w:b/>
          <w:bCs/>
          <w:sz w:val="24"/>
          <w:szCs w:val="24"/>
        </w:rPr>
        <w:t>Evitar comer en clase</w:t>
      </w:r>
      <w:r w:rsidRPr="008D6F75">
        <w:rPr>
          <w:rFonts w:ascii="Arial" w:hAnsi="Arial" w:cs="Arial"/>
          <w:sz w:val="24"/>
          <w:szCs w:val="24"/>
        </w:rPr>
        <w:t xml:space="preserve">. En la mayoría de </w:t>
      </w:r>
      <w:r w:rsidR="005D6E4B" w:rsidRPr="008D6F75">
        <w:rPr>
          <w:rFonts w:ascii="Arial" w:hAnsi="Arial" w:cs="Arial"/>
          <w:sz w:val="24"/>
          <w:szCs w:val="24"/>
        </w:rPr>
        <w:t>los salones</w:t>
      </w:r>
      <w:r w:rsidRPr="008D6F75">
        <w:rPr>
          <w:rFonts w:ascii="Arial" w:hAnsi="Arial" w:cs="Arial"/>
          <w:sz w:val="24"/>
          <w:szCs w:val="24"/>
        </w:rPr>
        <w:t xml:space="preserve"> de clase no se permite comer, esto se debe por un lado a que puede alterar las actividades, se ensucia el salón, la atención y concentración se ven afectadas y </w:t>
      </w:r>
      <w:r w:rsidR="00146AD7">
        <w:rPr>
          <w:rFonts w:ascii="Arial" w:hAnsi="Arial" w:cs="Arial"/>
          <w:sz w:val="24"/>
          <w:szCs w:val="24"/>
        </w:rPr>
        <w:t>además</w:t>
      </w:r>
      <w:r w:rsidRPr="008D6F75">
        <w:rPr>
          <w:rFonts w:ascii="Arial" w:hAnsi="Arial" w:cs="Arial"/>
          <w:sz w:val="24"/>
          <w:szCs w:val="24"/>
        </w:rPr>
        <w:t xml:space="preserve"> no es el espacio adecuado. Es necesario que aprendamos a organizar nuestro tiempo y espacio para el consumo de alimentos. </w:t>
      </w:r>
    </w:p>
    <w:p w14:paraId="22C1603E" w14:textId="05E77A29" w:rsidR="004739B2" w:rsidRPr="008D6F75" w:rsidRDefault="005D6E4B" w:rsidP="008D6F75">
      <w:pPr>
        <w:jc w:val="both"/>
        <w:rPr>
          <w:rFonts w:ascii="Arial" w:hAnsi="Arial" w:cs="Arial"/>
          <w:sz w:val="24"/>
          <w:szCs w:val="24"/>
        </w:rPr>
      </w:pPr>
      <w:r w:rsidRPr="008D6F75">
        <w:rPr>
          <w:rFonts w:ascii="Arial" w:hAnsi="Arial" w:cs="Arial"/>
          <w:b/>
          <w:bCs/>
          <w:sz w:val="24"/>
          <w:szCs w:val="24"/>
        </w:rPr>
        <w:lastRenderedPageBreak/>
        <w:t>Responsabilidad</w:t>
      </w:r>
      <w:r w:rsidRPr="008D6F75">
        <w:rPr>
          <w:rFonts w:ascii="Arial" w:hAnsi="Arial" w:cs="Arial"/>
          <w:sz w:val="24"/>
          <w:szCs w:val="24"/>
        </w:rPr>
        <w:t>. La responsabilidad es una actitud necesaria para mantener el orden y regular el cumplimiento de las actividades. Esta se ve reflejada en la capacidad de traer todos los materiales de estudio adecuados y en el cumplimiento de las tareas y deberes. Por lo anterior sólo se recibirán tareas o trabajos en las fechas acordadas.</w:t>
      </w:r>
    </w:p>
    <w:p w14:paraId="4F355E9E" w14:textId="7895AD12" w:rsidR="005D6E4B" w:rsidRPr="008D6F75" w:rsidRDefault="005D6E4B" w:rsidP="008D6F75">
      <w:pPr>
        <w:jc w:val="both"/>
        <w:rPr>
          <w:rFonts w:ascii="Arial" w:hAnsi="Arial" w:cs="Arial"/>
          <w:sz w:val="24"/>
          <w:szCs w:val="24"/>
        </w:rPr>
      </w:pPr>
      <w:r w:rsidRPr="008D6F75">
        <w:rPr>
          <w:rFonts w:ascii="Arial" w:hAnsi="Arial" w:cs="Arial"/>
          <w:b/>
          <w:bCs/>
          <w:sz w:val="24"/>
          <w:szCs w:val="24"/>
        </w:rPr>
        <w:t>Uso de dispositivos electrónicos</w:t>
      </w:r>
      <w:r w:rsidRPr="008D6F75">
        <w:rPr>
          <w:rFonts w:ascii="Arial" w:hAnsi="Arial" w:cs="Arial"/>
          <w:sz w:val="24"/>
          <w:szCs w:val="24"/>
        </w:rPr>
        <w:t>. Una de las reglas del salón de clases más generalizada es la restricción frente al uso de los dispositivos móviles dentro del aula. Esto es fundamental para mantener la concentración dentro de las actividades propuestas y por respecto tanto a los profesores como a los compañeros. Sólo en caso necesario se utilizará como parte de la actividad de la clase. Mantener guardado y en silencio su dispositivo electrónico.</w:t>
      </w:r>
    </w:p>
    <w:p w14:paraId="021A114B" w14:textId="498919CD" w:rsidR="005D6E4B" w:rsidRPr="008D6F75" w:rsidRDefault="005D6E4B" w:rsidP="008D6F75">
      <w:pPr>
        <w:jc w:val="both"/>
        <w:rPr>
          <w:rFonts w:ascii="Arial" w:hAnsi="Arial" w:cs="Arial"/>
          <w:sz w:val="24"/>
          <w:szCs w:val="24"/>
        </w:rPr>
      </w:pPr>
      <w:r w:rsidRPr="008D6F75">
        <w:rPr>
          <w:rFonts w:ascii="Arial" w:hAnsi="Arial" w:cs="Arial"/>
          <w:b/>
          <w:bCs/>
          <w:sz w:val="24"/>
          <w:szCs w:val="24"/>
        </w:rPr>
        <w:t>Evitar realizar otras actividades en clase</w:t>
      </w:r>
      <w:r w:rsidRPr="008D6F75">
        <w:rPr>
          <w:rFonts w:ascii="Arial" w:hAnsi="Arial" w:cs="Arial"/>
          <w:sz w:val="24"/>
          <w:szCs w:val="24"/>
        </w:rPr>
        <w:t>. Una de las reglas fundamentales del salón de clases es el respeto por las actividades propuestas, es por esto</w:t>
      </w:r>
      <w:r w:rsidR="001D1795" w:rsidRPr="008D6F75">
        <w:rPr>
          <w:rFonts w:ascii="Arial" w:hAnsi="Arial" w:cs="Arial"/>
          <w:sz w:val="24"/>
          <w:szCs w:val="24"/>
        </w:rPr>
        <w:t>,</w:t>
      </w:r>
      <w:r w:rsidRPr="008D6F75">
        <w:rPr>
          <w:rFonts w:ascii="Arial" w:hAnsi="Arial" w:cs="Arial"/>
          <w:sz w:val="24"/>
          <w:szCs w:val="24"/>
        </w:rPr>
        <w:t xml:space="preserve"> que es necesario evitar otras actividades como jugar, </w:t>
      </w:r>
      <w:r w:rsidR="00146AD7">
        <w:rPr>
          <w:rFonts w:ascii="Arial" w:hAnsi="Arial" w:cs="Arial"/>
          <w:sz w:val="24"/>
          <w:szCs w:val="24"/>
        </w:rPr>
        <w:t>realizar tareas</w:t>
      </w:r>
      <w:r w:rsidRPr="008D6F75">
        <w:rPr>
          <w:rFonts w:ascii="Arial" w:hAnsi="Arial" w:cs="Arial"/>
          <w:sz w:val="24"/>
          <w:szCs w:val="24"/>
        </w:rPr>
        <w:t xml:space="preserve"> de otras asignaturas, escuchar música o dedicarse a otras cosas diferentes a las propuestas en </w:t>
      </w:r>
      <w:r w:rsidR="00146AD7">
        <w:rPr>
          <w:rFonts w:ascii="Arial" w:hAnsi="Arial" w:cs="Arial"/>
          <w:sz w:val="24"/>
          <w:szCs w:val="24"/>
        </w:rPr>
        <w:t>la clase</w:t>
      </w:r>
      <w:r w:rsidRPr="008D6F75">
        <w:rPr>
          <w:rFonts w:ascii="Arial" w:hAnsi="Arial" w:cs="Arial"/>
          <w:sz w:val="24"/>
          <w:szCs w:val="24"/>
        </w:rPr>
        <w:t>. No se tomará asistencia a quien se encuentre realizando otras actividades ajenas a la clase</w:t>
      </w:r>
      <w:r w:rsidR="001D1795" w:rsidRPr="008D6F75">
        <w:rPr>
          <w:rFonts w:ascii="Arial" w:hAnsi="Arial" w:cs="Arial"/>
          <w:sz w:val="24"/>
          <w:szCs w:val="24"/>
        </w:rPr>
        <w:t xml:space="preserve"> y </w:t>
      </w:r>
      <w:r w:rsidR="00146AD7">
        <w:rPr>
          <w:rFonts w:ascii="Arial" w:hAnsi="Arial" w:cs="Arial"/>
          <w:sz w:val="24"/>
          <w:szCs w:val="24"/>
        </w:rPr>
        <w:t xml:space="preserve">la falta </w:t>
      </w:r>
      <w:r w:rsidR="001D1795" w:rsidRPr="008D6F75">
        <w:rPr>
          <w:rFonts w:ascii="Arial" w:hAnsi="Arial" w:cs="Arial"/>
          <w:sz w:val="24"/>
          <w:szCs w:val="24"/>
        </w:rPr>
        <w:t>no podrá ser justificada.</w:t>
      </w:r>
    </w:p>
    <w:p w14:paraId="0E663319" w14:textId="4C927A22" w:rsidR="001D1795" w:rsidRDefault="008D6F75" w:rsidP="008D6F75">
      <w:pPr>
        <w:jc w:val="both"/>
        <w:rPr>
          <w:rFonts w:ascii="Arial" w:hAnsi="Arial" w:cs="Arial"/>
          <w:sz w:val="24"/>
          <w:szCs w:val="24"/>
        </w:rPr>
      </w:pPr>
      <w:r w:rsidRPr="008D6F75">
        <w:rPr>
          <w:rFonts w:ascii="Arial" w:hAnsi="Arial" w:cs="Arial"/>
          <w:b/>
          <w:bCs/>
          <w:sz w:val="24"/>
          <w:szCs w:val="24"/>
        </w:rPr>
        <w:t>Material de trabajo</w:t>
      </w:r>
      <w:r>
        <w:rPr>
          <w:rFonts w:ascii="Arial" w:hAnsi="Arial" w:cs="Arial"/>
          <w:sz w:val="24"/>
          <w:szCs w:val="24"/>
        </w:rPr>
        <w:t xml:space="preserve">. Es obligatorio contar con un cuaderno para la materia el cual puede ser del tipo que le convenga al estudiante. </w:t>
      </w:r>
      <w:bookmarkStart w:id="0" w:name="_Hlk144135964"/>
      <w:r>
        <w:rPr>
          <w:rFonts w:ascii="Arial" w:hAnsi="Arial" w:cs="Arial"/>
          <w:sz w:val="24"/>
          <w:szCs w:val="24"/>
        </w:rPr>
        <w:t>Debe contar con una etiqueta que indique su nombre completo y grupo-sección.</w:t>
      </w:r>
    </w:p>
    <w:bookmarkEnd w:id="0"/>
    <w:p w14:paraId="20EA6526" w14:textId="49FDC629" w:rsidR="008D6F75" w:rsidRPr="008D6F75" w:rsidRDefault="008D6F75" w:rsidP="008D6F75">
      <w:pPr>
        <w:jc w:val="both"/>
        <w:rPr>
          <w:rFonts w:ascii="Arial" w:hAnsi="Arial" w:cs="Arial"/>
          <w:sz w:val="24"/>
          <w:szCs w:val="24"/>
        </w:rPr>
      </w:pPr>
      <w:r>
        <w:rPr>
          <w:rFonts w:ascii="Arial" w:hAnsi="Arial" w:cs="Arial"/>
          <w:sz w:val="24"/>
          <w:szCs w:val="24"/>
        </w:rPr>
        <w:t xml:space="preserve">También se utilizará un libro de trabajo el cual no es </w:t>
      </w:r>
      <w:r w:rsidR="00221035">
        <w:rPr>
          <w:rFonts w:ascii="Arial" w:hAnsi="Arial" w:cs="Arial"/>
          <w:sz w:val="24"/>
          <w:szCs w:val="24"/>
        </w:rPr>
        <w:t>obligatorio,</w:t>
      </w:r>
      <w:r>
        <w:rPr>
          <w:rFonts w:ascii="Arial" w:hAnsi="Arial" w:cs="Arial"/>
          <w:sz w:val="24"/>
          <w:szCs w:val="24"/>
        </w:rPr>
        <w:t xml:space="preserve"> pero sí recomendable adquirir, en caso de no contar con el libro el estudiante puede trabajar en su cuaderno sin que se afecte su evaluación. </w:t>
      </w:r>
      <w:r w:rsidR="00221035">
        <w:rPr>
          <w:rFonts w:ascii="Arial" w:hAnsi="Arial" w:cs="Arial"/>
          <w:sz w:val="24"/>
          <w:szCs w:val="24"/>
        </w:rPr>
        <w:t>El libro también debe</w:t>
      </w:r>
      <w:r w:rsidRPr="008D6F75">
        <w:rPr>
          <w:rFonts w:ascii="Arial" w:hAnsi="Arial" w:cs="Arial"/>
          <w:sz w:val="24"/>
          <w:szCs w:val="24"/>
        </w:rPr>
        <w:t xml:space="preserve"> contar con una etiqueta que indique su nombre completo y grupo-sección.</w:t>
      </w:r>
    </w:p>
    <w:p w14:paraId="65DD8359" w14:textId="5B371741" w:rsidR="008D6F75" w:rsidRPr="008D6F75" w:rsidRDefault="008D6F75" w:rsidP="008D6F75">
      <w:pPr>
        <w:jc w:val="both"/>
        <w:rPr>
          <w:rFonts w:ascii="Arial" w:hAnsi="Arial" w:cs="Arial"/>
          <w:sz w:val="24"/>
          <w:szCs w:val="24"/>
        </w:rPr>
      </w:pPr>
    </w:p>
    <w:p w14:paraId="3228BAE3" w14:textId="773FBC7E" w:rsidR="001D1795" w:rsidRPr="008D6F75" w:rsidRDefault="001D1795" w:rsidP="008D6F75">
      <w:pPr>
        <w:jc w:val="both"/>
        <w:rPr>
          <w:rFonts w:ascii="Arial" w:hAnsi="Arial" w:cs="Arial"/>
          <w:b/>
          <w:bCs/>
          <w:sz w:val="24"/>
          <w:szCs w:val="24"/>
        </w:rPr>
      </w:pPr>
      <w:r w:rsidRPr="008D6F75">
        <w:rPr>
          <w:rFonts w:ascii="Arial" w:hAnsi="Arial" w:cs="Arial"/>
          <w:b/>
          <w:bCs/>
          <w:sz w:val="24"/>
          <w:szCs w:val="24"/>
        </w:rPr>
        <w:t>Evaluación</w:t>
      </w:r>
    </w:p>
    <w:p w14:paraId="20EA4543" w14:textId="5A032051" w:rsidR="001D1795" w:rsidRPr="008D6F75" w:rsidRDefault="001D1795" w:rsidP="008D6F75">
      <w:pPr>
        <w:jc w:val="both"/>
        <w:rPr>
          <w:rFonts w:ascii="Arial" w:hAnsi="Arial" w:cs="Arial"/>
          <w:sz w:val="24"/>
          <w:szCs w:val="24"/>
        </w:rPr>
      </w:pPr>
      <w:r w:rsidRPr="008D6F75">
        <w:rPr>
          <w:rFonts w:ascii="Arial" w:hAnsi="Arial" w:cs="Arial"/>
          <w:sz w:val="24"/>
          <w:szCs w:val="24"/>
        </w:rPr>
        <w:t xml:space="preserve">La evaluación </w:t>
      </w:r>
      <w:r w:rsidR="00DD0189" w:rsidRPr="008D6F75">
        <w:rPr>
          <w:rFonts w:ascii="Arial" w:hAnsi="Arial" w:cs="Arial"/>
          <w:sz w:val="24"/>
          <w:szCs w:val="24"/>
        </w:rPr>
        <w:t>es continua y se realizará cada clase, tomando en cuenta su participación, reflexión y realización de la actividad, tarea o ejercicio que se proponga para</w:t>
      </w:r>
      <w:r w:rsidR="008D6F75">
        <w:rPr>
          <w:rFonts w:ascii="Arial" w:hAnsi="Arial" w:cs="Arial"/>
          <w:sz w:val="24"/>
          <w:szCs w:val="24"/>
        </w:rPr>
        <w:t xml:space="preserve"> ello</w:t>
      </w:r>
      <w:r w:rsidR="00DD0189" w:rsidRPr="008D6F75">
        <w:rPr>
          <w:rFonts w:ascii="Arial" w:hAnsi="Arial" w:cs="Arial"/>
          <w:sz w:val="24"/>
          <w:szCs w:val="24"/>
        </w:rPr>
        <w:t>. Cada ejercicio, tarea o actividad deberá estar firmado por el profesor en el cuaderno o libro del estudiante.</w:t>
      </w:r>
    </w:p>
    <w:p w14:paraId="335C4306" w14:textId="313229BA" w:rsidR="00DD0189" w:rsidRDefault="00DD0189" w:rsidP="008D6F75">
      <w:pPr>
        <w:jc w:val="both"/>
        <w:rPr>
          <w:rFonts w:ascii="Arial" w:hAnsi="Arial" w:cs="Arial"/>
          <w:sz w:val="24"/>
          <w:szCs w:val="24"/>
        </w:rPr>
      </w:pPr>
      <w:r w:rsidRPr="008D6F75">
        <w:rPr>
          <w:rFonts w:ascii="Arial" w:hAnsi="Arial" w:cs="Arial"/>
          <w:sz w:val="24"/>
          <w:szCs w:val="24"/>
        </w:rPr>
        <w:t>Al final de cada periodo de evaluación, se tomará en cuenta el total de actividades realizadas y en base a ello se otorgará una calificación aplicando “regla de tres”.</w:t>
      </w:r>
    </w:p>
    <w:p w14:paraId="6FA7C02C" w14:textId="5005BE59" w:rsidR="00221035" w:rsidRPr="008D6F75" w:rsidRDefault="00221035" w:rsidP="008D6F75">
      <w:pPr>
        <w:jc w:val="both"/>
        <w:rPr>
          <w:rFonts w:ascii="Arial" w:hAnsi="Arial" w:cs="Arial"/>
          <w:sz w:val="24"/>
          <w:szCs w:val="24"/>
        </w:rPr>
      </w:pPr>
      <w:r>
        <w:rPr>
          <w:rFonts w:ascii="Arial" w:hAnsi="Arial" w:cs="Arial"/>
          <w:sz w:val="24"/>
          <w:szCs w:val="24"/>
        </w:rPr>
        <w:t>Solo en caso necesario se realizará un examen de periodo o tema, esto sólo cuando el grupo en general no esta trabajando o faltan muchos estudiantes a clase. La calificación dependerá del resultado del examen.</w:t>
      </w:r>
    </w:p>
    <w:p w14:paraId="440D936E" w14:textId="2416D128" w:rsidR="00DD0189" w:rsidRPr="008D6F75" w:rsidRDefault="00DD0189" w:rsidP="008D6F75">
      <w:pPr>
        <w:jc w:val="both"/>
        <w:rPr>
          <w:rFonts w:ascii="Arial" w:hAnsi="Arial" w:cs="Arial"/>
          <w:sz w:val="24"/>
          <w:szCs w:val="24"/>
        </w:rPr>
      </w:pPr>
      <w:r w:rsidRPr="008D6F75">
        <w:rPr>
          <w:rFonts w:ascii="Arial" w:hAnsi="Arial" w:cs="Arial"/>
          <w:sz w:val="24"/>
          <w:szCs w:val="24"/>
        </w:rPr>
        <w:t xml:space="preserve">El </w:t>
      </w:r>
      <w:r w:rsidR="005C5E61">
        <w:rPr>
          <w:rFonts w:ascii="Arial" w:hAnsi="Arial" w:cs="Arial"/>
          <w:sz w:val="24"/>
          <w:szCs w:val="24"/>
        </w:rPr>
        <w:t>E</w:t>
      </w:r>
      <w:r w:rsidRPr="008D6F75">
        <w:rPr>
          <w:rFonts w:ascii="Arial" w:hAnsi="Arial" w:cs="Arial"/>
          <w:sz w:val="24"/>
          <w:szCs w:val="24"/>
        </w:rPr>
        <w:t xml:space="preserve">xamen </w:t>
      </w:r>
      <w:r w:rsidR="005C5E61">
        <w:rPr>
          <w:rFonts w:ascii="Arial" w:hAnsi="Arial" w:cs="Arial"/>
          <w:sz w:val="24"/>
          <w:szCs w:val="24"/>
        </w:rPr>
        <w:t>F</w:t>
      </w:r>
      <w:r w:rsidRPr="008D6F75">
        <w:rPr>
          <w:rFonts w:ascii="Arial" w:hAnsi="Arial" w:cs="Arial"/>
          <w:sz w:val="24"/>
          <w:szCs w:val="24"/>
        </w:rPr>
        <w:t xml:space="preserve">inal que es una obligación y un derecho del estudiante que ha cumplido con el trabajo en clase y el 85% de asistencia podrá ser </w:t>
      </w:r>
      <w:r w:rsidRPr="005C5E61">
        <w:rPr>
          <w:rFonts w:ascii="Arial" w:hAnsi="Arial" w:cs="Arial"/>
          <w:b/>
          <w:bCs/>
          <w:sz w:val="24"/>
          <w:szCs w:val="24"/>
        </w:rPr>
        <w:t>exento</w:t>
      </w:r>
      <w:r w:rsidRPr="008D6F75">
        <w:rPr>
          <w:rFonts w:ascii="Arial" w:hAnsi="Arial" w:cs="Arial"/>
          <w:sz w:val="24"/>
          <w:szCs w:val="24"/>
        </w:rPr>
        <w:t xml:space="preserve"> con promedio de 9 (nueve). Los alumnos que no alcancen el promedio de 9 deberán presentarse al </w:t>
      </w:r>
      <w:r w:rsidRPr="008D6F75">
        <w:rPr>
          <w:rFonts w:ascii="Arial" w:hAnsi="Arial" w:cs="Arial"/>
          <w:sz w:val="24"/>
          <w:szCs w:val="24"/>
        </w:rPr>
        <w:lastRenderedPageBreak/>
        <w:t xml:space="preserve">examen final en la 1ra. Vuelta y en caso de no acreditar deben presentarse a la segunda vuelta en la fecha </w:t>
      </w:r>
      <w:r w:rsidR="005C5E61">
        <w:rPr>
          <w:rFonts w:ascii="Arial" w:hAnsi="Arial" w:cs="Arial"/>
          <w:sz w:val="24"/>
          <w:szCs w:val="24"/>
        </w:rPr>
        <w:t xml:space="preserve">y horario </w:t>
      </w:r>
      <w:r w:rsidRPr="008D6F75">
        <w:rPr>
          <w:rFonts w:ascii="Arial" w:hAnsi="Arial" w:cs="Arial"/>
          <w:sz w:val="24"/>
          <w:szCs w:val="24"/>
        </w:rPr>
        <w:t>que marque el calendario de exámenes finales</w:t>
      </w:r>
      <w:r w:rsidR="008D6F75" w:rsidRPr="008D6F75">
        <w:rPr>
          <w:rFonts w:ascii="Arial" w:hAnsi="Arial" w:cs="Arial"/>
          <w:sz w:val="24"/>
          <w:szCs w:val="24"/>
        </w:rPr>
        <w:t>.</w:t>
      </w:r>
    </w:p>
    <w:p w14:paraId="77D38693" w14:textId="5E5E82B7" w:rsidR="008D6F75" w:rsidRPr="008D6F75" w:rsidRDefault="008D6F75" w:rsidP="008D6F75">
      <w:pPr>
        <w:jc w:val="both"/>
        <w:rPr>
          <w:rFonts w:ascii="Arial" w:hAnsi="Arial" w:cs="Arial"/>
          <w:sz w:val="24"/>
          <w:szCs w:val="24"/>
        </w:rPr>
      </w:pPr>
      <w:r w:rsidRPr="008D6F75">
        <w:rPr>
          <w:rFonts w:ascii="Arial" w:hAnsi="Arial" w:cs="Arial"/>
          <w:sz w:val="24"/>
          <w:szCs w:val="24"/>
        </w:rPr>
        <w:t>El examen final contempla todo el contenido del programa de la materia revisado en clase.</w:t>
      </w:r>
    </w:p>
    <w:p w14:paraId="48F4D768" w14:textId="77777777" w:rsidR="008D6F75" w:rsidRPr="008D6F75" w:rsidRDefault="008D6F75" w:rsidP="008D6F75">
      <w:pPr>
        <w:jc w:val="both"/>
        <w:rPr>
          <w:rFonts w:ascii="Arial" w:hAnsi="Arial" w:cs="Arial"/>
          <w:sz w:val="24"/>
          <w:szCs w:val="24"/>
        </w:rPr>
      </w:pPr>
    </w:p>
    <w:p w14:paraId="75DFD960" w14:textId="77777777" w:rsidR="005C5E61" w:rsidRPr="005C5E61" w:rsidRDefault="005C5E61" w:rsidP="005C5E61">
      <w:pPr>
        <w:jc w:val="both"/>
        <w:rPr>
          <w:rFonts w:ascii="Arial" w:hAnsi="Arial" w:cs="Arial"/>
          <w:b/>
          <w:bCs/>
          <w:sz w:val="24"/>
          <w:szCs w:val="24"/>
        </w:rPr>
      </w:pPr>
      <w:r w:rsidRPr="005C5E61">
        <w:rPr>
          <w:rFonts w:ascii="Arial" w:hAnsi="Arial" w:cs="Arial"/>
          <w:b/>
          <w:bCs/>
          <w:sz w:val="24"/>
          <w:szCs w:val="24"/>
        </w:rPr>
        <w:t>PROGRAMA DE ORIENTACIÓN EDUCATIVA IV.</w:t>
      </w:r>
    </w:p>
    <w:p w14:paraId="27A339A7" w14:textId="77777777" w:rsidR="005C5E61" w:rsidRPr="005C5E61" w:rsidRDefault="005C5E61" w:rsidP="005C5E61">
      <w:pPr>
        <w:jc w:val="both"/>
        <w:rPr>
          <w:rFonts w:ascii="Arial" w:hAnsi="Arial" w:cs="Arial"/>
          <w:b/>
          <w:bCs/>
          <w:sz w:val="24"/>
          <w:szCs w:val="24"/>
        </w:rPr>
      </w:pPr>
    </w:p>
    <w:p w14:paraId="3BE78639" w14:textId="77777777" w:rsidR="005C5E61" w:rsidRPr="005C5E61" w:rsidRDefault="005C5E61" w:rsidP="005C5E61">
      <w:pPr>
        <w:jc w:val="both"/>
        <w:rPr>
          <w:rFonts w:ascii="Arial" w:hAnsi="Arial" w:cs="Arial"/>
          <w:b/>
          <w:bCs/>
          <w:sz w:val="24"/>
          <w:szCs w:val="24"/>
        </w:rPr>
      </w:pPr>
      <w:r w:rsidRPr="005C5E61">
        <w:rPr>
          <w:rFonts w:ascii="Arial" w:hAnsi="Arial" w:cs="Arial"/>
          <w:b/>
          <w:bCs/>
          <w:sz w:val="24"/>
          <w:szCs w:val="24"/>
        </w:rPr>
        <w:t>Unidad 1. Construcción de la identidad preparatoriana y universitaria</w:t>
      </w:r>
    </w:p>
    <w:p w14:paraId="0DEB8841" w14:textId="2A458A3F" w:rsidR="005C5E61" w:rsidRPr="005C5E61" w:rsidRDefault="005C5E61" w:rsidP="005C5E61">
      <w:pPr>
        <w:jc w:val="both"/>
        <w:rPr>
          <w:rFonts w:ascii="Arial" w:hAnsi="Arial" w:cs="Arial"/>
          <w:sz w:val="24"/>
          <w:szCs w:val="24"/>
        </w:rPr>
      </w:pPr>
      <w:r w:rsidRPr="005C5E61">
        <w:rPr>
          <w:rFonts w:ascii="Arial" w:hAnsi="Arial" w:cs="Arial"/>
          <w:sz w:val="24"/>
          <w:szCs w:val="24"/>
        </w:rPr>
        <w:t>Objetivos específicos: El alumno analizará y discutirá la trascendencia de la educación preparatoriana y universitaria con base en la búsqueda y selección de información documental y digital para promover la construcción de su identidad como estudiante y como individuo en la</w:t>
      </w:r>
      <w:r w:rsidR="00221035">
        <w:rPr>
          <w:rFonts w:ascii="Arial" w:hAnsi="Arial" w:cs="Arial"/>
          <w:sz w:val="24"/>
          <w:szCs w:val="24"/>
        </w:rPr>
        <w:t xml:space="preserve"> </w:t>
      </w:r>
      <w:r w:rsidRPr="005C5E61">
        <w:rPr>
          <w:rFonts w:ascii="Arial" w:hAnsi="Arial" w:cs="Arial"/>
          <w:sz w:val="24"/>
          <w:szCs w:val="24"/>
        </w:rPr>
        <w:t>sociedad.</w:t>
      </w:r>
    </w:p>
    <w:p w14:paraId="1FD6CDC7"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 xml:space="preserve">● Adquirirá estrategias para su desarrollo y aprendizaje </w:t>
      </w:r>
      <w:proofErr w:type="spellStart"/>
      <w:r w:rsidRPr="005C5E61">
        <w:rPr>
          <w:rFonts w:ascii="Arial" w:hAnsi="Arial" w:cs="Arial"/>
          <w:sz w:val="24"/>
          <w:szCs w:val="24"/>
        </w:rPr>
        <w:t>autogestivo</w:t>
      </w:r>
      <w:proofErr w:type="spellEnd"/>
      <w:r w:rsidRPr="005C5E61">
        <w:rPr>
          <w:rFonts w:ascii="Arial" w:hAnsi="Arial" w:cs="Arial"/>
          <w:sz w:val="24"/>
          <w:szCs w:val="24"/>
        </w:rPr>
        <w:t>.</w:t>
      </w:r>
    </w:p>
    <w:p w14:paraId="0EA10C8F"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 Desarrollará una actitud de compromiso, responsabilidad y respeto en su entorno   escolar y social.</w:t>
      </w:r>
    </w:p>
    <w:p w14:paraId="536B8571" w14:textId="77777777" w:rsidR="005C5E61" w:rsidRPr="005C5E61" w:rsidRDefault="005C5E61" w:rsidP="005C5E61">
      <w:pPr>
        <w:jc w:val="both"/>
        <w:rPr>
          <w:rFonts w:ascii="Arial" w:hAnsi="Arial" w:cs="Arial"/>
          <w:sz w:val="24"/>
          <w:szCs w:val="24"/>
          <w:u w:val="single"/>
        </w:rPr>
      </w:pPr>
      <w:r w:rsidRPr="005C5E61">
        <w:rPr>
          <w:rFonts w:ascii="Arial" w:hAnsi="Arial" w:cs="Arial"/>
          <w:sz w:val="24"/>
          <w:szCs w:val="24"/>
          <w:u w:val="single"/>
        </w:rPr>
        <w:t>Contenidos Conceptuales</w:t>
      </w:r>
    </w:p>
    <w:p w14:paraId="5EEB226E"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1. 1 Exploración del contexto universitario.</w:t>
      </w:r>
    </w:p>
    <w:p w14:paraId="7D94C2C1"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1. 2 El estudiante preparatoriano, su reflexión y ajuste al contexto educativo.</w:t>
      </w:r>
    </w:p>
    <w:p w14:paraId="5BE6943E" w14:textId="7C18609B" w:rsidR="005C5E61" w:rsidRPr="005C5E61" w:rsidRDefault="005C5E61" w:rsidP="005C5E61">
      <w:pPr>
        <w:jc w:val="both"/>
        <w:rPr>
          <w:rFonts w:ascii="Arial" w:hAnsi="Arial" w:cs="Arial"/>
          <w:sz w:val="24"/>
          <w:szCs w:val="24"/>
        </w:rPr>
      </w:pPr>
      <w:r w:rsidRPr="005C5E61">
        <w:rPr>
          <w:rFonts w:ascii="Arial" w:hAnsi="Arial" w:cs="Arial"/>
          <w:sz w:val="24"/>
          <w:szCs w:val="24"/>
        </w:rPr>
        <w:t>1. 3 Investigación, discusión y análisis de las normas de diferentes instituciones educativas</w:t>
      </w:r>
      <w:r w:rsidR="00146AD7">
        <w:rPr>
          <w:rFonts w:ascii="Arial" w:hAnsi="Arial" w:cs="Arial"/>
          <w:sz w:val="24"/>
          <w:szCs w:val="24"/>
        </w:rPr>
        <w:t xml:space="preserve"> </w:t>
      </w:r>
      <w:r w:rsidRPr="005C5E61">
        <w:rPr>
          <w:rFonts w:ascii="Arial" w:hAnsi="Arial" w:cs="Arial"/>
          <w:sz w:val="24"/>
          <w:szCs w:val="24"/>
        </w:rPr>
        <w:t>para promover su identidad preparatoriana y universitaria.</w:t>
      </w:r>
    </w:p>
    <w:p w14:paraId="37D1F5C7" w14:textId="77777777" w:rsidR="005C5E61" w:rsidRPr="005C5E61" w:rsidRDefault="005C5E61" w:rsidP="005C5E61">
      <w:pPr>
        <w:jc w:val="both"/>
        <w:rPr>
          <w:rFonts w:ascii="Arial" w:hAnsi="Arial" w:cs="Arial"/>
          <w:sz w:val="24"/>
          <w:szCs w:val="24"/>
          <w:u w:val="single"/>
        </w:rPr>
      </w:pPr>
      <w:r w:rsidRPr="005C5E61">
        <w:rPr>
          <w:rFonts w:ascii="Arial" w:hAnsi="Arial" w:cs="Arial"/>
          <w:sz w:val="24"/>
          <w:szCs w:val="24"/>
          <w:u w:val="single"/>
        </w:rPr>
        <w:t>Contenidos Procedimentales</w:t>
      </w:r>
    </w:p>
    <w:p w14:paraId="0CCE9250"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 xml:space="preserve"> Adquisición de estrategias metacognitivas para el conocimiento de sí mismo y el aprendizaje </w:t>
      </w:r>
      <w:proofErr w:type="spellStart"/>
      <w:r w:rsidRPr="005C5E61">
        <w:rPr>
          <w:rFonts w:ascii="Arial" w:hAnsi="Arial" w:cs="Arial"/>
          <w:sz w:val="24"/>
          <w:szCs w:val="24"/>
        </w:rPr>
        <w:t>autogestivo</w:t>
      </w:r>
      <w:proofErr w:type="spellEnd"/>
      <w:r w:rsidRPr="005C5E61">
        <w:rPr>
          <w:rFonts w:ascii="Arial" w:hAnsi="Arial" w:cs="Arial"/>
          <w:sz w:val="24"/>
          <w:szCs w:val="24"/>
        </w:rPr>
        <w:t xml:space="preserve">. Estrategias metacognitivas del aprendizaje </w:t>
      </w:r>
      <w:proofErr w:type="spellStart"/>
      <w:r w:rsidRPr="005C5E61">
        <w:rPr>
          <w:rFonts w:ascii="Arial" w:hAnsi="Arial" w:cs="Arial"/>
          <w:sz w:val="24"/>
          <w:szCs w:val="24"/>
        </w:rPr>
        <w:t>autogestivo</w:t>
      </w:r>
      <w:proofErr w:type="spellEnd"/>
      <w:r w:rsidRPr="005C5E61">
        <w:rPr>
          <w:rFonts w:ascii="Arial" w:hAnsi="Arial" w:cs="Arial"/>
          <w:sz w:val="24"/>
          <w:szCs w:val="24"/>
        </w:rPr>
        <w:t xml:space="preserve"> (aprendizaje autorregulado, monitoreo del aprendizaje, planeación, supervisión y autoevaluación).</w:t>
      </w:r>
    </w:p>
    <w:p w14:paraId="6BCFB152" w14:textId="77777777" w:rsidR="005C5E61" w:rsidRPr="005C5E61" w:rsidRDefault="005C5E61" w:rsidP="005C5E61">
      <w:pPr>
        <w:jc w:val="both"/>
        <w:rPr>
          <w:rFonts w:ascii="Arial" w:hAnsi="Arial" w:cs="Arial"/>
          <w:sz w:val="24"/>
          <w:szCs w:val="24"/>
          <w:u w:val="single"/>
        </w:rPr>
      </w:pPr>
      <w:r w:rsidRPr="005C5E61">
        <w:rPr>
          <w:rFonts w:ascii="Arial" w:hAnsi="Arial" w:cs="Arial"/>
          <w:sz w:val="24"/>
          <w:szCs w:val="24"/>
          <w:u w:val="single"/>
        </w:rPr>
        <w:t>Contenidos Actitudinales</w:t>
      </w:r>
    </w:p>
    <w:p w14:paraId="3BC704C0" w14:textId="67BD8742" w:rsidR="005C5E61" w:rsidRPr="005C5E61" w:rsidRDefault="005C5E61" w:rsidP="005C5E61">
      <w:pPr>
        <w:jc w:val="both"/>
        <w:rPr>
          <w:rFonts w:ascii="Arial" w:hAnsi="Arial" w:cs="Arial"/>
          <w:sz w:val="24"/>
          <w:szCs w:val="24"/>
        </w:rPr>
      </w:pPr>
      <w:r w:rsidRPr="005C5E61">
        <w:rPr>
          <w:rFonts w:ascii="Arial" w:hAnsi="Arial" w:cs="Arial"/>
          <w:sz w:val="24"/>
          <w:szCs w:val="24"/>
        </w:rPr>
        <w:t>1.4 Manejo saludable de sus emociones y de la convivencia social dentro y fuera del</w:t>
      </w:r>
      <w:r w:rsidR="00146AD7">
        <w:rPr>
          <w:rFonts w:ascii="Arial" w:hAnsi="Arial" w:cs="Arial"/>
          <w:sz w:val="24"/>
          <w:szCs w:val="24"/>
        </w:rPr>
        <w:t xml:space="preserve"> </w:t>
      </w:r>
      <w:r w:rsidRPr="005C5E61">
        <w:rPr>
          <w:rFonts w:ascii="Arial" w:hAnsi="Arial" w:cs="Arial"/>
          <w:sz w:val="24"/>
          <w:szCs w:val="24"/>
        </w:rPr>
        <w:t>contexto escolar.</w:t>
      </w:r>
    </w:p>
    <w:p w14:paraId="5D0E0739"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a) Compromiso, responsabilidad y respeto en su entorno escolar y social.</w:t>
      </w:r>
    </w:p>
    <w:p w14:paraId="479F2979" w14:textId="6E668F88" w:rsidR="005C5E61" w:rsidRPr="005C5E61" w:rsidRDefault="005C5E61" w:rsidP="005C5E61">
      <w:pPr>
        <w:jc w:val="both"/>
        <w:rPr>
          <w:rFonts w:ascii="Arial" w:hAnsi="Arial" w:cs="Arial"/>
          <w:sz w:val="24"/>
          <w:szCs w:val="24"/>
        </w:rPr>
      </w:pPr>
      <w:r w:rsidRPr="005C5E61">
        <w:rPr>
          <w:rFonts w:ascii="Arial" w:hAnsi="Arial" w:cs="Arial"/>
          <w:sz w:val="24"/>
          <w:szCs w:val="24"/>
        </w:rPr>
        <w:t>b) Desarrollo de valores que promuevan la convivencia como la solidaridad, el respeto</w:t>
      </w:r>
      <w:r w:rsidR="00146AD7">
        <w:rPr>
          <w:rFonts w:ascii="Arial" w:hAnsi="Arial" w:cs="Arial"/>
          <w:sz w:val="24"/>
          <w:szCs w:val="24"/>
        </w:rPr>
        <w:t xml:space="preserve"> </w:t>
      </w:r>
      <w:r w:rsidRPr="005C5E61">
        <w:rPr>
          <w:rFonts w:ascii="Arial" w:hAnsi="Arial" w:cs="Arial"/>
          <w:sz w:val="24"/>
          <w:szCs w:val="24"/>
        </w:rPr>
        <w:t>y la disposición en el aprendizaje colaborativo.</w:t>
      </w:r>
    </w:p>
    <w:p w14:paraId="4006E418" w14:textId="77777777" w:rsidR="005C5E61" w:rsidRPr="005C5E61" w:rsidRDefault="005C5E61" w:rsidP="005C5E61">
      <w:pPr>
        <w:jc w:val="both"/>
        <w:rPr>
          <w:rFonts w:ascii="Arial" w:hAnsi="Arial" w:cs="Arial"/>
          <w:sz w:val="24"/>
          <w:szCs w:val="24"/>
        </w:rPr>
      </w:pPr>
    </w:p>
    <w:p w14:paraId="63693E17" w14:textId="77777777" w:rsidR="005C5E61" w:rsidRPr="005C5E61" w:rsidRDefault="005C5E61" w:rsidP="005C5E61">
      <w:pPr>
        <w:jc w:val="both"/>
        <w:rPr>
          <w:rFonts w:ascii="Arial" w:hAnsi="Arial" w:cs="Arial"/>
          <w:b/>
          <w:bCs/>
          <w:sz w:val="24"/>
          <w:szCs w:val="24"/>
        </w:rPr>
      </w:pPr>
      <w:r w:rsidRPr="005C5E61">
        <w:rPr>
          <w:rFonts w:ascii="Arial" w:hAnsi="Arial" w:cs="Arial"/>
          <w:b/>
          <w:bCs/>
          <w:sz w:val="24"/>
          <w:szCs w:val="24"/>
        </w:rPr>
        <w:lastRenderedPageBreak/>
        <w:t>Unidad 2. Proyecto de vida en el bachillerato</w:t>
      </w:r>
    </w:p>
    <w:p w14:paraId="5F30C881" w14:textId="7FEC4BA0" w:rsidR="005C5E61" w:rsidRPr="005C5E61" w:rsidRDefault="005C5E61" w:rsidP="005C5E61">
      <w:pPr>
        <w:jc w:val="both"/>
        <w:rPr>
          <w:rFonts w:ascii="Arial" w:hAnsi="Arial" w:cs="Arial"/>
          <w:sz w:val="24"/>
          <w:szCs w:val="24"/>
        </w:rPr>
      </w:pPr>
      <w:r w:rsidRPr="005C5E61">
        <w:rPr>
          <w:rFonts w:ascii="Arial" w:hAnsi="Arial" w:cs="Arial"/>
          <w:sz w:val="24"/>
          <w:szCs w:val="24"/>
        </w:rPr>
        <w:t>Objetivo específico: El alumno Identificará, desarrollará y fortalecerá algunas habilidades para la vida, habilidades cognitivas, psicosociales, para el manejo de emociones y estrés por medio del</w:t>
      </w:r>
      <w:r w:rsidR="00146AD7">
        <w:rPr>
          <w:rFonts w:ascii="Arial" w:hAnsi="Arial" w:cs="Arial"/>
          <w:sz w:val="24"/>
          <w:szCs w:val="24"/>
        </w:rPr>
        <w:t xml:space="preserve"> </w:t>
      </w:r>
      <w:r w:rsidRPr="005C5E61">
        <w:rPr>
          <w:rFonts w:ascii="Arial" w:hAnsi="Arial" w:cs="Arial"/>
          <w:sz w:val="24"/>
          <w:szCs w:val="24"/>
        </w:rPr>
        <w:t>estudio y análisis de una conducta de riesgo específica, que apoye su permanencia regular en la preparatoria y que oriente la toma de decisiones y la construcción de un proyecto de vida.</w:t>
      </w:r>
    </w:p>
    <w:p w14:paraId="6D88ED7A" w14:textId="77777777" w:rsidR="005C5E61" w:rsidRPr="005C5E61" w:rsidRDefault="005C5E61" w:rsidP="005C5E61">
      <w:pPr>
        <w:jc w:val="both"/>
        <w:rPr>
          <w:rFonts w:ascii="Arial" w:hAnsi="Arial" w:cs="Arial"/>
          <w:sz w:val="24"/>
          <w:szCs w:val="24"/>
          <w:u w:val="single"/>
        </w:rPr>
      </w:pPr>
      <w:r w:rsidRPr="005C5E61">
        <w:rPr>
          <w:rFonts w:ascii="Arial" w:hAnsi="Arial" w:cs="Arial"/>
          <w:sz w:val="24"/>
          <w:szCs w:val="24"/>
          <w:u w:val="single"/>
        </w:rPr>
        <w:t>Contenidos Conceptuales</w:t>
      </w:r>
    </w:p>
    <w:p w14:paraId="390B61C0"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2.1 Proyecto de vida. Concepto y características.</w:t>
      </w:r>
    </w:p>
    <w:p w14:paraId="04B1C31E"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2. 2 Conductas de riesgo en la adolescencia. Causas y consecuencias.</w:t>
      </w:r>
    </w:p>
    <w:p w14:paraId="32970A80"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a) Habilidades para la vida: cognitivas, psicosociales, manejo de emociones y estrés.</w:t>
      </w:r>
    </w:p>
    <w:p w14:paraId="677A979B"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b) Habilidades cognitivas: solución de problemas, pensamiento crítico y toma de</w:t>
      </w:r>
    </w:p>
    <w:p w14:paraId="6516FD9B"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decisiones.</w:t>
      </w:r>
    </w:p>
    <w:p w14:paraId="3E0C1D84"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c) Habilidades psicosociales: Comunicación asertiva, relaciones interpersonales y</w:t>
      </w:r>
    </w:p>
    <w:p w14:paraId="71D5349B"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empatía.</w:t>
      </w:r>
    </w:p>
    <w:p w14:paraId="1B500E7B"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d) Habilidades para el manejo de emociones y estrés.</w:t>
      </w:r>
    </w:p>
    <w:p w14:paraId="69483503" w14:textId="77777777" w:rsidR="005C5E61" w:rsidRPr="005C5E61" w:rsidRDefault="005C5E61" w:rsidP="005C5E61">
      <w:pPr>
        <w:jc w:val="both"/>
        <w:rPr>
          <w:rFonts w:ascii="Arial" w:hAnsi="Arial" w:cs="Arial"/>
          <w:sz w:val="24"/>
          <w:szCs w:val="24"/>
          <w:u w:val="single"/>
        </w:rPr>
      </w:pPr>
      <w:r w:rsidRPr="005C5E61">
        <w:rPr>
          <w:rFonts w:ascii="Arial" w:hAnsi="Arial" w:cs="Arial"/>
          <w:sz w:val="24"/>
          <w:szCs w:val="24"/>
          <w:u w:val="single"/>
        </w:rPr>
        <w:t>Contenidos Procedimentales</w:t>
      </w:r>
    </w:p>
    <w:p w14:paraId="12269400"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2. 3 Desarrollo de un proyecto de vida.</w:t>
      </w:r>
    </w:p>
    <w:p w14:paraId="6D088AA8"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a) Identificación de las conductas de riesgo que pueden afectar el proyecto de vida.</w:t>
      </w:r>
    </w:p>
    <w:p w14:paraId="7BBC33E2"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b) Desarrollo de algunas habilidades que permitan afrontar las conductas de riesgo</w:t>
      </w:r>
    </w:p>
    <w:p w14:paraId="7E1F51D2"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identificadas.</w:t>
      </w:r>
    </w:p>
    <w:p w14:paraId="1292D4B6" w14:textId="77777777" w:rsidR="005C5E61" w:rsidRPr="005C5E61" w:rsidRDefault="005C5E61" w:rsidP="005C5E61">
      <w:pPr>
        <w:jc w:val="both"/>
        <w:rPr>
          <w:rFonts w:ascii="Arial" w:hAnsi="Arial" w:cs="Arial"/>
          <w:sz w:val="24"/>
          <w:szCs w:val="24"/>
          <w:u w:val="single"/>
        </w:rPr>
      </w:pPr>
      <w:r w:rsidRPr="005C5E61">
        <w:rPr>
          <w:rFonts w:ascii="Arial" w:hAnsi="Arial" w:cs="Arial"/>
          <w:sz w:val="24"/>
          <w:szCs w:val="24"/>
          <w:u w:val="single"/>
        </w:rPr>
        <w:t>Contenidos Actitudinales</w:t>
      </w:r>
    </w:p>
    <w:p w14:paraId="25F7017E"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2. 4 Valoración de la importancia de contar con un proyecto de vida.</w:t>
      </w:r>
    </w:p>
    <w:p w14:paraId="10B06389" w14:textId="4C53AB3B" w:rsidR="005C5E61" w:rsidRDefault="005C5E61" w:rsidP="005C5E61">
      <w:pPr>
        <w:jc w:val="both"/>
        <w:rPr>
          <w:rFonts w:ascii="Arial" w:hAnsi="Arial" w:cs="Arial"/>
          <w:sz w:val="24"/>
          <w:szCs w:val="24"/>
        </w:rPr>
      </w:pPr>
      <w:r w:rsidRPr="005C5E61">
        <w:rPr>
          <w:rFonts w:ascii="Arial" w:hAnsi="Arial" w:cs="Arial"/>
          <w:sz w:val="24"/>
          <w:szCs w:val="24"/>
        </w:rPr>
        <w:t>2. 5 Valoración de las habilidades para la vida, para proteger su proyecto de vida como</w:t>
      </w:r>
      <w:r w:rsidR="00146AD7">
        <w:rPr>
          <w:rFonts w:ascii="Arial" w:hAnsi="Arial" w:cs="Arial"/>
          <w:sz w:val="24"/>
          <w:szCs w:val="24"/>
        </w:rPr>
        <w:t xml:space="preserve"> </w:t>
      </w:r>
      <w:r w:rsidRPr="005C5E61">
        <w:rPr>
          <w:rFonts w:ascii="Arial" w:hAnsi="Arial" w:cs="Arial"/>
          <w:sz w:val="24"/>
          <w:szCs w:val="24"/>
        </w:rPr>
        <w:t>preparatoriano, universitario e individuo.</w:t>
      </w:r>
    </w:p>
    <w:p w14:paraId="39C26668" w14:textId="77777777" w:rsidR="00221035" w:rsidRPr="005C5E61" w:rsidRDefault="00221035" w:rsidP="005C5E61">
      <w:pPr>
        <w:jc w:val="both"/>
        <w:rPr>
          <w:rFonts w:ascii="Arial" w:hAnsi="Arial" w:cs="Arial"/>
          <w:sz w:val="24"/>
          <w:szCs w:val="24"/>
        </w:rPr>
      </w:pPr>
    </w:p>
    <w:p w14:paraId="59E73A1D" w14:textId="77777777" w:rsidR="005C5E61" w:rsidRPr="005C5E61" w:rsidRDefault="005C5E61" w:rsidP="005C5E61">
      <w:pPr>
        <w:jc w:val="both"/>
        <w:rPr>
          <w:rFonts w:ascii="Arial" w:hAnsi="Arial" w:cs="Arial"/>
          <w:b/>
          <w:bCs/>
          <w:sz w:val="24"/>
          <w:szCs w:val="24"/>
        </w:rPr>
      </w:pPr>
      <w:r w:rsidRPr="005C5E61">
        <w:rPr>
          <w:rFonts w:ascii="Arial" w:hAnsi="Arial" w:cs="Arial"/>
          <w:b/>
          <w:bCs/>
          <w:sz w:val="24"/>
          <w:szCs w:val="24"/>
        </w:rPr>
        <w:t xml:space="preserve">Fuentes básicas  </w:t>
      </w:r>
    </w:p>
    <w:p w14:paraId="16AD3EFB"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 xml:space="preserve">Acuña, C.; </w:t>
      </w:r>
      <w:proofErr w:type="spellStart"/>
      <w:r w:rsidRPr="005C5E61">
        <w:rPr>
          <w:rFonts w:ascii="Arial" w:hAnsi="Arial" w:cs="Arial"/>
          <w:sz w:val="24"/>
          <w:szCs w:val="24"/>
        </w:rPr>
        <w:t>Dabdoub</w:t>
      </w:r>
      <w:proofErr w:type="spellEnd"/>
      <w:r w:rsidRPr="005C5E61">
        <w:rPr>
          <w:rFonts w:ascii="Arial" w:hAnsi="Arial" w:cs="Arial"/>
          <w:sz w:val="24"/>
          <w:szCs w:val="24"/>
        </w:rPr>
        <w:t xml:space="preserve">, L.; Quesada, R. y Rojas, G. Aprendizaje autorregulado. Estrategias para bachillerato. Recuperado el 26 de septiembre de 2015 en </w:t>
      </w:r>
      <w:proofErr w:type="gramStart"/>
      <w:r w:rsidRPr="005C5E61">
        <w:rPr>
          <w:rFonts w:ascii="Arial" w:hAnsi="Arial" w:cs="Arial"/>
          <w:sz w:val="24"/>
          <w:szCs w:val="24"/>
        </w:rPr>
        <w:t xml:space="preserve">http://www.evaluacion.unam.mx/docs/Ap_autorregulado_fin.pdf  </w:t>
      </w:r>
      <w:proofErr w:type="spellStart"/>
      <w:r w:rsidRPr="005C5E61">
        <w:rPr>
          <w:rFonts w:ascii="Arial" w:hAnsi="Arial" w:cs="Arial"/>
          <w:sz w:val="24"/>
          <w:szCs w:val="24"/>
        </w:rPr>
        <w:t>Argudín</w:t>
      </w:r>
      <w:proofErr w:type="spellEnd"/>
      <w:proofErr w:type="gramEnd"/>
      <w:r w:rsidRPr="005C5E61">
        <w:rPr>
          <w:rFonts w:ascii="Arial" w:hAnsi="Arial" w:cs="Arial"/>
          <w:sz w:val="24"/>
          <w:szCs w:val="24"/>
        </w:rPr>
        <w:t xml:space="preserve">, Y., Luna, M. (2010). Atrévete a pensar: desarrollo del pensamiento crítico por medio de la </w:t>
      </w:r>
      <w:r w:rsidRPr="005C5E61">
        <w:rPr>
          <w:rFonts w:ascii="Arial" w:hAnsi="Arial" w:cs="Arial"/>
          <w:sz w:val="24"/>
          <w:szCs w:val="24"/>
        </w:rPr>
        <w:lastRenderedPageBreak/>
        <w:t xml:space="preserve">lectura crítica. (Reimpresión 2012). México: Trillas. Barbería, E. (2010). Cómo hacer una Monografía. Buenos Aires: </w:t>
      </w:r>
      <w:proofErr w:type="spellStart"/>
      <w:r w:rsidRPr="005C5E61">
        <w:rPr>
          <w:rFonts w:ascii="Arial" w:hAnsi="Arial" w:cs="Arial"/>
          <w:sz w:val="24"/>
          <w:szCs w:val="24"/>
        </w:rPr>
        <w:t>Valleta</w:t>
      </w:r>
      <w:proofErr w:type="spellEnd"/>
      <w:r w:rsidRPr="005C5E61">
        <w:rPr>
          <w:rFonts w:ascii="Arial" w:hAnsi="Arial" w:cs="Arial"/>
          <w:sz w:val="24"/>
          <w:szCs w:val="24"/>
        </w:rPr>
        <w:t xml:space="preserve">. </w:t>
      </w:r>
    </w:p>
    <w:p w14:paraId="0F55F1DD"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 xml:space="preserve">Cuenca y Vargas, S. (2010). Taller de habilidades para el aprendizaje. México: CENGAGE </w:t>
      </w:r>
      <w:proofErr w:type="spellStart"/>
      <w:r w:rsidRPr="005C5E61">
        <w:rPr>
          <w:rFonts w:ascii="Arial" w:hAnsi="Arial" w:cs="Arial"/>
          <w:sz w:val="24"/>
          <w:szCs w:val="24"/>
        </w:rPr>
        <w:t>Learning</w:t>
      </w:r>
      <w:proofErr w:type="spellEnd"/>
      <w:r w:rsidRPr="005C5E61">
        <w:rPr>
          <w:rFonts w:ascii="Arial" w:hAnsi="Arial" w:cs="Arial"/>
          <w:sz w:val="24"/>
          <w:szCs w:val="24"/>
        </w:rPr>
        <w:t xml:space="preserve">. Martínez de la Rocca, S. (2010). Centenario de la UNAM. México: Porrúa. </w:t>
      </w:r>
    </w:p>
    <w:p w14:paraId="6F2C541E"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 xml:space="preserve">Méndez, R., Osorno, P. (2007). Habilidades para la vida. Manual para el Alumno. Dirección General de Orientación y Servicios Educativos. Universidad Nacional Autónoma de México. Montaño, E., González, M. (2013). Sentimientos y emociones. Manual para el Alumno. México: Dirección General de Orientación y Servicios Educativos. Universidad Nacional Autónoma de México. </w:t>
      </w:r>
    </w:p>
    <w:p w14:paraId="12A402E1" w14:textId="77777777" w:rsidR="005C5E61" w:rsidRPr="005C5E61" w:rsidRDefault="005C5E61" w:rsidP="005C5E61">
      <w:pPr>
        <w:jc w:val="both"/>
        <w:rPr>
          <w:rFonts w:ascii="Arial" w:hAnsi="Arial" w:cs="Arial"/>
          <w:sz w:val="24"/>
          <w:szCs w:val="24"/>
        </w:rPr>
      </w:pPr>
      <w:r w:rsidRPr="005C5E61">
        <w:rPr>
          <w:rFonts w:ascii="Arial" w:hAnsi="Arial" w:cs="Arial"/>
          <w:sz w:val="24"/>
          <w:szCs w:val="24"/>
        </w:rPr>
        <w:t xml:space="preserve">Rodríguez, M. (2000). Manejo de Conflictos. México: Manual Moderno. UNAM (2010). Los 100 años de la UNAM. </w:t>
      </w:r>
      <w:proofErr w:type="gramStart"/>
      <w:r w:rsidRPr="005C5E61">
        <w:rPr>
          <w:rFonts w:ascii="Arial" w:hAnsi="Arial" w:cs="Arial"/>
          <w:sz w:val="24"/>
          <w:szCs w:val="24"/>
        </w:rPr>
        <w:t>http://www.habilidadesparaadolescentes.com/materialapoyo.php  2015</w:t>
      </w:r>
      <w:proofErr w:type="gramEnd"/>
      <w:r w:rsidRPr="005C5E61">
        <w:rPr>
          <w:rFonts w:ascii="Arial" w:hAnsi="Arial" w:cs="Arial"/>
          <w:sz w:val="24"/>
          <w:szCs w:val="24"/>
        </w:rPr>
        <w:t xml:space="preserve"> en Habilidades para la vida. Organización Mundial para la Salud. Recuperado el 26 de septiembre de 2015 en http://habilidadesparalavida.net/  </w:t>
      </w:r>
    </w:p>
    <w:p w14:paraId="2143E36D" w14:textId="703493AF" w:rsidR="008D6F75" w:rsidRPr="008D6F75" w:rsidRDefault="008D6F75" w:rsidP="008D6F75">
      <w:pPr>
        <w:jc w:val="both"/>
        <w:rPr>
          <w:rFonts w:ascii="Arial" w:hAnsi="Arial" w:cs="Arial"/>
          <w:sz w:val="24"/>
          <w:szCs w:val="24"/>
        </w:rPr>
      </w:pPr>
    </w:p>
    <w:p w14:paraId="1A44814C" w14:textId="77777777" w:rsidR="008D6F75" w:rsidRPr="008D6F75" w:rsidRDefault="008D6F75" w:rsidP="008D6F75">
      <w:pPr>
        <w:jc w:val="both"/>
        <w:rPr>
          <w:rFonts w:ascii="Arial" w:hAnsi="Arial" w:cs="Arial"/>
          <w:sz w:val="24"/>
          <w:szCs w:val="24"/>
        </w:rPr>
      </w:pPr>
    </w:p>
    <w:p w14:paraId="44C3C538" w14:textId="77777777" w:rsidR="00DD0189" w:rsidRPr="008D6F75" w:rsidRDefault="00DD0189" w:rsidP="008D6F75">
      <w:pPr>
        <w:jc w:val="both"/>
        <w:rPr>
          <w:rFonts w:ascii="Arial" w:hAnsi="Arial" w:cs="Arial"/>
          <w:sz w:val="24"/>
          <w:szCs w:val="24"/>
        </w:rPr>
      </w:pPr>
    </w:p>
    <w:p w14:paraId="1F12636A" w14:textId="77777777" w:rsidR="001D1795" w:rsidRPr="008D6F75" w:rsidRDefault="001D1795" w:rsidP="008D6F75">
      <w:pPr>
        <w:jc w:val="both"/>
        <w:rPr>
          <w:rFonts w:ascii="Arial" w:hAnsi="Arial" w:cs="Arial"/>
          <w:sz w:val="24"/>
          <w:szCs w:val="24"/>
        </w:rPr>
      </w:pPr>
    </w:p>
    <w:p w14:paraId="1961DEE4" w14:textId="77777777" w:rsidR="000D7840" w:rsidRPr="008D6F75" w:rsidRDefault="000D7840" w:rsidP="008D6F75">
      <w:pPr>
        <w:jc w:val="both"/>
        <w:rPr>
          <w:rFonts w:ascii="Arial" w:hAnsi="Arial" w:cs="Arial"/>
          <w:sz w:val="24"/>
          <w:szCs w:val="24"/>
        </w:rPr>
      </w:pPr>
    </w:p>
    <w:p w14:paraId="11EE3EF4" w14:textId="77777777" w:rsidR="005D6E4B" w:rsidRPr="008D6F75" w:rsidRDefault="005D6E4B" w:rsidP="008D6F75">
      <w:pPr>
        <w:jc w:val="both"/>
        <w:rPr>
          <w:rFonts w:ascii="Arial" w:hAnsi="Arial" w:cs="Arial"/>
          <w:sz w:val="24"/>
          <w:szCs w:val="24"/>
        </w:rPr>
      </w:pPr>
    </w:p>
    <w:p w14:paraId="4C8D8C55" w14:textId="77777777" w:rsidR="005D6E4B" w:rsidRPr="008D6F75" w:rsidRDefault="005D6E4B" w:rsidP="008D6F75">
      <w:pPr>
        <w:jc w:val="both"/>
        <w:rPr>
          <w:rFonts w:ascii="Arial" w:hAnsi="Arial" w:cs="Arial"/>
          <w:sz w:val="24"/>
          <w:szCs w:val="24"/>
        </w:rPr>
      </w:pPr>
    </w:p>
    <w:p w14:paraId="6CA4A4B5" w14:textId="77777777" w:rsidR="00275315" w:rsidRPr="008D6F75" w:rsidRDefault="00275315" w:rsidP="008D6F75">
      <w:pPr>
        <w:jc w:val="both"/>
        <w:rPr>
          <w:rFonts w:ascii="Arial" w:hAnsi="Arial" w:cs="Arial"/>
          <w:sz w:val="24"/>
          <w:szCs w:val="24"/>
        </w:rPr>
      </w:pPr>
    </w:p>
    <w:p w14:paraId="4327A63B" w14:textId="77777777" w:rsidR="00275315" w:rsidRPr="008D6F75" w:rsidRDefault="00275315" w:rsidP="008D6F75">
      <w:pPr>
        <w:jc w:val="both"/>
        <w:rPr>
          <w:rFonts w:ascii="Arial" w:hAnsi="Arial" w:cs="Arial"/>
          <w:sz w:val="24"/>
          <w:szCs w:val="24"/>
        </w:rPr>
      </w:pPr>
    </w:p>
    <w:sectPr w:rsidR="00275315" w:rsidRPr="008D6F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15"/>
    <w:rsid w:val="000D7840"/>
    <w:rsid w:val="00146AD7"/>
    <w:rsid w:val="00196156"/>
    <w:rsid w:val="001D1795"/>
    <w:rsid w:val="00221035"/>
    <w:rsid w:val="00275315"/>
    <w:rsid w:val="004739B2"/>
    <w:rsid w:val="005C5E61"/>
    <w:rsid w:val="005D6E4B"/>
    <w:rsid w:val="007812AC"/>
    <w:rsid w:val="008D6F75"/>
    <w:rsid w:val="00DD0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6AA1"/>
  <w15:chartTrackingRefBased/>
  <w15:docId w15:val="{092D8DE3-F83E-4E47-92C0-1E73F4DA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6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1450</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FLORES VAZQUEZ</dc:creator>
  <cp:keywords/>
  <dc:description/>
  <cp:lastModifiedBy>GRISELDA FLORES VAZQUEZ</cp:lastModifiedBy>
  <cp:revision>4</cp:revision>
  <dcterms:created xsi:type="dcterms:W3CDTF">2023-08-28T23:43:00Z</dcterms:created>
  <dcterms:modified xsi:type="dcterms:W3CDTF">2023-08-29T02:43:00Z</dcterms:modified>
</cp:coreProperties>
</file>